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792966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547B20" w:rsidRPr="00547B20" w:rsidRDefault="00547B20" w:rsidP="00547B20">
      <w:pPr>
        <w:jc w:val="center"/>
        <w:rPr>
          <w:b/>
          <w:sz w:val="24"/>
          <w:szCs w:val="24"/>
        </w:rPr>
      </w:pPr>
      <w:r w:rsidRPr="00547B20">
        <w:rPr>
          <w:b/>
          <w:sz w:val="24"/>
          <w:szCs w:val="24"/>
        </w:rPr>
        <w:t>ПОСТАНОВЛЕНИЕ</w:t>
      </w:r>
    </w:p>
    <w:p w:rsidR="00547B20" w:rsidRPr="00547B20" w:rsidRDefault="00547B20" w:rsidP="00547B20">
      <w:pPr>
        <w:rPr>
          <w:color w:val="FF0000"/>
          <w:sz w:val="24"/>
          <w:szCs w:val="24"/>
        </w:rPr>
      </w:pPr>
      <w:r w:rsidRPr="00547B20">
        <w:rPr>
          <w:color w:val="FF0000"/>
          <w:sz w:val="24"/>
          <w:szCs w:val="24"/>
        </w:rPr>
        <w:t xml:space="preserve">от </w:t>
      </w:r>
      <w:r w:rsidR="0079552B">
        <w:rPr>
          <w:color w:val="FF0000"/>
          <w:sz w:val="24"/>
          <w:szCs w:val="24"/>
        </w:rPr>
        <w:t>30</w:t>
      </w:r>
      <w:r w:rsidRPr="00547B20">
        <w:rPr>
          <w:color w:val="FF0000"/>
          <w:sz w:val="24"/>
          <w:szCs w:val="24"/>
        </w:rPr>
        <w:t xml:space="preserve"> </w:t>
      </w:r>
      <w:r w:rsidR="0079552B">
        <w:rPr>
          <w:color w:val="FF0000"/>
          <w:sz w:val="24"/>
          <w:szCs w:val="24"/>
        </w:rPr>
        <w:t>октября</w:t>
      </w:r>
      <w:r w:rsidRPr="00547B20">
        <w:rPr>
          <w:color w:val="FF0000"/>
          <w:sz w:val="24"/>
          <w:szCs w:val="24"/>
        </w:rPr>
        <w:t xml:space="preserve"> 2019г.                                                                                          № </w:t>
      </w:r>
      <w:r w:rsidR="0079552B">
        <w:rPr>
          <w:color w:val="FF0000"/>
          <w:sz w:val="24"/>
          <w:szCs w:val="24"/>
        </w:rPr>
        <w:t>13</w:t>
      </w: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0D14BE" w:rsidRDefault="00B80B89" w:rsidP="00276675">
      <w:pPr>
        <w:tabs>
          <w:tab w:val="left" w:pos="360"/>
        </w:tabs>
        <w:rPr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197479">
        <w:rPr>
          <w:color w:val="000000" w:themeColor="text1"/>
          <w:sz w:val="28"/>
          <w:szCs w:val="28"/>
        </w:rPr>
        <w:t xml:space="preserve">  </w:t>
      </w:r>
      <w:r w:rsidRPr="00645C88">
        <w:rPr>
          <w:b/>
          <w:bCs/>
          <w:color w:val="1A171B"/>
          <w:szCs w:val="28"/>
        </w:rPr>
        <w:t> </w:t>
      </w:r>
      <w:r w:rsidR="007D62DD">
        <w:rPr>
          <w:sz w:val="32"/>
          <w:szCs w:val="32"/>
        </w:rPr>
        <w:t xml:space="preserve"> </w:t>
      </w:r>
    </w:p>
    <w:p w:rsidR="000D14BE" w:rsidRPr="000D14BE" w:rsidRDefault="000D14BE" w:rsidP="000D14BE">
      <w:pPr>
        <w:rPr>
          <w:sz w:val="32"/>
          <w:szCs w:val="32"/>
        </w:rPr>
      </w:pPr>
    </w:p>
    <w:p w:rsidR="00547B20" w:rsidRPr="00547B20" w:rsidRDefault="00547B20" w:rsidP="00547B20">
      <w:pPr>
        <w:pStyle w:val="a9"/>
        <w:ind w:hanging="142"/>
        <w:jc w:val="center"/>
        <w:rPr>
          <w:b/>
          <w:sz w:val="22"/>
          <w:szCs w:val="22"/>
        </w:rPr>
      </w:pPr>
      <w:r w:rsidRPr="00547B20">
        <w:rPr>
          <w:b/>
          <w:color w:val="000000"/>
          <w:sz w:val="22"/>
          <w:szCs w:val="22"/>
        </w:rPr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Верхнесанибанского</w:t>
      </w:r>
      <w:r w:rsidRPr="00547B20">
        <w:rPr>
          <w:b/>
          <w:sz w:val="22"/>
          <w:szCs w:val="22"/>
        </w:rPr>
        <w:t xml:space="preserve"> сельского поселения Пригородного района</w:t>
      </w:r>
    </w:p>
    <w:p w:rsidR="00547B20" w:rsidRPr="00547B20" w:rsidRDefault="00547B20" w:rsidP="00547B20">
      <w:pPr>
        <w:pStyle w:val="a9"/>
        <w:ind w:hanging="142"/>
        <w:jc w:val="center"/>
        <w:rPr>
          <w:b/>
          <w:sz w:val="22"/>
          <w:szCs w:val="22"/>
        </w:rPr>
      </w:pPr>
      <w:r w:rsidRPr="00547B20">
        <w:rPr>
          <w:b/>
          <w:sz w:val="22"/>
          <w:szCs w:val="22"/>
        </w:rPr>
        <w:t xml:space="preserve"> РСО-Алания</w:t>
      </w:r>
    </w:p>
    <w:p w:rsidR="00547B20" w:rsidRPr="00547B20" w:rsidRDefault="00547B20" w:rsidP="00547B20">
      <w:pPr>
        <w:pStyle w:val="a9"/>
        <w:jc w:val="both"/>
        <w:outlineLvl w:val="0"/>
        <w:rPr>
          <w:color w:val="000000"/>
          <w:sz w:val="22"/>
          <w:szCs w:val="22"/>
        </w:rPr>
      </w:pPr>
    </w:p>
    <w:p w:rsidR="00547B20" w:rsidRPr="00547B20" w:rsidRDefault="00547B20" w:rsidP="00547B20">
      <w:pPr>
        <w:pStyle w:val="a9"/>
        <w:jc w:val="both"/>
        <w:rPr>
          <w:sz w:val="22"/>
          <w:szCs w:val="22"/>
        </w:rPr>
      </w:pPr>
    </w:p>
    <w:p w:rsidR="00547B20" w:rsidRPr="00547B20" w:rsidRDefault="00547B20" w:rsidP="00547B20">
      <w:pPr>
        <w:pStyle w:val="a9"/>
        <w:ind w:firstLine="708"/>
        <w:jc w:val="both"/>
        <w:rPr>
          <w:sz w:val="22"/>
          <w:szCs w:val="22"/>
        </w:rPr>
      </w:pPr>
      <w:r w:rsidRPr="00547B20">
        <w:rPr>
          <w:sz w:val="22"/>
          <w:szCs w:val="22"/>
        </w:rPr>
        <w:t>В целях улучшения положения с обеспечением пожарной безопасности на территории  Верхнесанибанского сельского поселения Пригородного района</w:t>
      </w:r>
    </w:p>
    <w:p w:rsidR="00547B20" w:rsidRPr="00547B20" w:rsidRDefault="00547B20" w:rsidP="00547B20">
      <w:pPr>
        <w:pStyle w:val="a9"/>
        <w:ind w:hanging="142"/>
        <w:jc w:val="both"/>
        <w:rPr>
          <w:sz w:val="22"/>
          <w:szCs w:val="22"/>
        </w:rPr>
      </w:pPr>
      <w:r w:rsidRPr="00547B20">
        <w:rPr>
          <w:sz w:val="22"/>
          <w:szCs w:val="22"/>
        </w:rPr>
        <w:t xml:space="preserve">РСО-Алания, в соответствии с </w:t>
      </w:r>
      <w:hyperlink r:id="rId9" w:history="1">
        <w:r w:rsidRPr="00547B20">
          <w:rPr>
            <w:rStyle w:val="aa"/>
            <w:b w:val="0"/>
            <w:color w:val="000000"/>
            <w:sz w:val="22"/>
            <w:szCs w:val="22"/>
          </w:rPr>
          <w:t>Федеральным законом</w:t>
        </w:r>
      </w:hyperlink>
      <w:r w:rsidRPr="00547B20">
        <w:rPr>
          <w:sz w:val="22"/>
          <w:szCs w:val="22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47B20">
          <w:rPr>
            <w:sz w:val="22"/>
            <w:szCs w:val="22"/>
          </w:rPr>
          <w:t>1994 г</w:t>
        </w:r>
      </w:smartTag>
      <w:r w:rsidRPr="00547B20">
        <w:rPr>
          <w:sz w:val="22"/>
          <w:szCs w:val="22"/>
        </w:rPr>
        <w:t xml:space="preserve">. № 69-ФЗ «О пожарной безопасности», </w:t>
      </w:r>
      <w:hyperlink r:id="rId10" w:history="1">
        <w:r w:rsidRPr="00547B20">
          <w:rPr>
            <w:rStyle w:val="aa"/>
            <w:b w:val="0"/>
            <w:color w:val="000000"/>
            <w:sz w:val="22"/>
            <w:szCs w:val="22"/>
          </w:rPr>
          <w:t>Федеральным законом</w:t>
        </w:r>
      </w:hyperlink>
      <w:r w:rsidRPr="00547B20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 Уставом Верхнесанибанского сельского поселения Пригородного района РСО-Алания, администрация Верхнесанибанского сельского поселения</w:t>
      </w:r>
    </w:p>
    <w:p w:rsidR="00547B20" w:rsidRPr="00547B20" w:rsidRDefault="00547B20" w:rsidP="00547B20">
      <w:pPr>
        <w:pStyle w:val="a9"/>
        <w:ind w:hanging="142"/>
        <w:jc w:val="both"/>
        <w:rPr>
          <w:sz w:val="22"/>
          <w:szCs w:val="22"/>
        </w:rPr>
      </w:pPr>
    </w:p>
    <w:p w:rsidR="00547B20" w:rsidRPr="00547B20" w:rsidRDefault="00547B20" w:rsidP="00547B20">
      <w:pPr>
        <w:pStyle w:val="a9"/>
        <w:ind w:hanging="142"/>
        <w:jc w:val="center"/>
        <w:rPr>
          <w:b/>
          <w:sz w:val="22"/>
          <w:szCs w:val="22"/>
        </w:rPr>
      </w:pPr>
      <w:r w:rsidRPr="00547B20">
        <w:rPr>
          <w:b/>
          <w:sz w:val="22"/>
          <w:szCs w:val="22"/>
        </w:rPr>
        <w:t>постановляет:</w:t>
      </w:r>
    </w:p>
    <w:p w:rsidR="00547B20" w:rsidRPr="00547B20" w:rsidRDefault="00547B20" w:rsidP="00547B20">
      <w:pPr>
        <w:pStyle w:val="a9"/>
        <w:ind w:firstLine="708"/>
        <w:jc w:val="both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both"/>
        <w:rPr>
          <w:sz w:val="22"/>
          <w:szCs w:val="22"/>
        </w:rPr>
      </w:pPr>
      <w:r w:rsidRPr="00547B20">
        <w:rPr>
          <w:sz w:val="22"/>
          <w:szCs w:val="22"/>
        </w:rPr>
        <w:t>1. Утвердить Положение о создании добровольной муниципальной пожарной охраны в Верхнесанибанского сельском поселении Пригородного района РСО-Алания (</w:t>
      </w:r>
      <w:hyperlink w:anchor="sub_1000" w:history="1">
        <w:r w:rsidRPr="00547B20">
          <w:rPr>
            <w:rStyle w:val="aa"/>
            <w:b w:val="0"/>
            <w:color w:val="000000"/>
            <w:sz w:val="22"/>
            <w:szCs w:val="22"/>
          </w:rPr>
          <w:t>Приложение № 1</w:t>
        </w:r>
      </w:hyperlink>
      <w:r w:rsidRPr="00547B20">
        <w:rPr>
          <w:sz w:val="22"/>
          <w:szCs w:val="22"/>
        </w:rPr>
        <w:t>).</w:t>
      </w:r>
    </w:p>
    <w:p w:rsidR="00547B20" w:rsidRPr="00547B20" w:rsidRDefault="00547B20" w:rsidP="00547B20">
      <w:pPr>
        <w:pStyle w:val="a9"/>
        <w:jc w:val="both"/>
        <w:rPr>
          <w:sz w:val="22"/>
          <w:szCs w:val="22"/>
        </w:rPr>
      </w:pPr>
      <w:r w:rsidRPr="00547B20">
        <w:rPr>
          <w:sz w:val="22"/>
          <w:szCs w:val="22"/>
        </w:rPr>
        <w:t>2. Утвердить квалификационные требования, предъявляемые к работникам муниципальной пожарной охраны (</w:t>
      </w:r>
      <w:r w:rsidRPr="00547B20">
        <w:rPr>
          <w:rStyle w:val="aa"/>
          <w:b w:val="0"/>
          <w:color w:val="000000"/>
          <w:sz w:val="22"/>
          <w:szCs w:val="22"/>
        </w:rPr>
        <w:t>Приложение № 2</w:t>
      </w:r>
      <w:r w:rsidRPr="00547B20">
        <w:rPr>
          <w:sz w:val="22"/>
          <w:szCs w:val="22"/>
        </w:rPr>
        <w:t>).</w:t>
      </w:r>
    </w:p>
    <w:p w:rsidR="00547B20" w:rsidRPr="00547B20" w:rsidRDefault="00547B20" w:rsidP="00547B20">
      <w:pPr>
        <w:pStyle w:val="a9"/>
        <w:jc w:val="both"/>
        <w:rPr>
          <w:sz w:val="22"/>
          <w:szCs w:val="22"/>
        </w:rPr>
      </w:pPr>
      <w:r w:rsidRPr="00547B20">
        <w:rPr>
          <w:sz w:val="22"/>
          <w:szCs w:val="22"/>
        </w:rPr>
        <w:t>3. Опубликовать настоящее постановление на официальном сайте администрации Верхнесанибанского сельского поселения</w:t>
      </w:r>
      <w:r w:rsidRPr="00547B20">
        <w:rPr>
          <w:sz w:val="22"/>
          <w:szCs w:val="22"/>
          <w:shd w:val="clear" w:color="auto" w:fill="F9F9F9"/>
        </w:rPr>
        <w:t xml:space="preserve"> в сети Интернет </w:t>
      </w:r>
      <w:r w:rsidRPr="00547B20">
        <w:rPr>
          <w:rFonts w:ascii="Cambria" w:hAnsi="Cambria"/>
          <w:color w:val="0000FF"/>
          <w:sz w:val="22"/>
          <w:szCs w:val="22"/>
        </w:rPr>
        <w:t xml:space="preserve">, </w:t>
      </w:r>
      <w:r w:rsidRPr="00547B20">
        <w:rPr>
          <w:color w:val="000000"/>
          <w:sz w:val="22"/>
          <w:szCs w:val="22"/>
          <w:u w:val="single"/>
          <w:lang w:val="en-US"/>
        </w:rPr>
        <w:t>http</w:t>
      </w:r>
      <w:r w:rsidRPr="00547B20">
        <w:rPr>
          <w:color w:val="000000"/>
          <w:sz w:val="22"/>
          <w:szCs w:val="22"/>
          <w:u w:val="single"/>
        </w:rPr>
        <w:t>://</w:t>
      </w:r>
      <w:r w:rsidRPr="00547B20">
        <w:rPr>
          <w:color w:val="000000"/>
          <w:sz w:val="22"/>
          <w:szCs w:val="22"/>
          <w:u w:val="single"/>
          <w:lang w:val="en-US"/>
        </w:rPr>
        <w:t>ams</w:t>
      </w:r>
      <w:r w:rsidRPr="00547B20">
        <w:rPr>
          <w:color w:val="000000"/>
          <w:sz w:val="22"/>
          <w:szCs w:val="22"/>
          <w:u w:val="single"/>
        </w:rPr>
        <w:t>-</w:t>
      </w:r>
      <w:r w:rsidRPr="00547B20">
        <w:rPr>
          <w:color w:val="000000"/>
          <w:sz w:val="22"/>
          <w:szCs w:val="22"/>
          <w:u w:val="single"/>
          <w:lang w:val="en-US"/>
        </w:rPr>
        <w:t>v</w:t>
      </w:r>
      <w:r w:rsidRPr="00547B20">
        <w:rPr>
          <w:color w:val="000000"/>
          <w:sz w:val="22"/>
          <w:szCs w:val="22"/>
          <w:u w:val="single"/>
        </w:rPr>
        <w:t>-</w:t>
      </w:r>
      <w:r w:rsidRPr="00547B20">
        <w:rPr>
          <w:color w:val="000000"/>
          <w:sz w:val="22"/>
          <w:szCs w:val="22"/>
          <w:u w:val="single"/>
          <w:lang w:val="en-US"/>
        </w:rPr>
        <w:t>saniba</w:t>
      </w:r>
      <w:r w:rsidRPr="00547B20">
        <w:rPr>
          <w:color w:val="000000"/>
          <w:sz w:val="22"/>
          <w:szCs w:val="22"/>
          <w:u w:val="single"/>
        </w:rPr>
        <w:t>.</w:t>
      </w:r>
      <w:r w:rsidRPr="00547B20">
        <w:rPr>
          <w:color w:val="000000"/>
          <w:sz w:val="22"/>
          <w:szCs w:val="22"/>
          <w:u w:val="single"/>
          <w:lang w:val="en-US"/>
        </w:rPr>
        <w:t>ru</w:t>
      </w:r>
    </w:p>
    <w:p w:rsidR="00547B20" w:rsidRPr="00547B20" w:rsidRDefault="00547B20" w:rsidP="00547B2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47B20">
        <w:rPr>
          <w:sz w:val="22"/>
          <w:szCs w:val="22"/>
        </w:rPr>
        <w:t>4. Настоящее постановление вступает в силу со дня его подписания.</w:t>
      </w:r>
    </w:p>
    <w:p w:rsidR="00547B20" w:rsidRPr="00547B20" w:rsidRDefault="00547B20" w:rsidP="00547B2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547B20" w:rsidRPr="00547B20" w:rsidRDefault="00547B20" w:rsidP="00547B20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47B20">
        <w:rPr>
          <w:sz w:val="22"/>
          <w:szCs w:val="22"/>
        </w:rPr>
        <w:t>5. Контроль за исполнением настоящего постановления оставляя за собой</w:t>
      </w:r>
    </w:p>
    <w:p w:rsidR="00547B20" w:rsidRPr="00547B20" w:rsidRDefault="00547B20" w:rsidP="00547B20">
      <w:pPr>
        <w:spacing w:line="240" w:lineRule="atLeast"/>
        <w:ind w:firstLine="708"/>
        <w:jc w:val="both"/>
        <w:rPr>
          <w:color w:val="000000"/>
          <w:sz w:val="22"/>
          <w:szCs w:val="22"/>
        </w:rPr>
      </w:pPr>
    </w:p>
    <w:p w:rsidR="00547B20" w:rsidRPr="00547B20" w:rsidRDefault="00547B20" w:rsidP="00547B2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547B20" w:rsidRPr="00547B20" w:rsidRDefault="00547B20" w:rsidP="00547B20">
      <w:pPr>
        <w:pStyle w:val="a6"/>
        <w:spacing w:before="0" w:beforeAutospacing="0" w:after="0" w:afterAutospacing="0"/>
        <w:jc w:val="both"/>
        <w:outlineLvl w:val="0"/>
        <w:rPr>
          <w:b/>
          <w:sz w:val="22"/>
          <w:szCs w:val="22"/>
        </w:rPr>
      </w:pPr>
      <w:r w:rsidRPr="00547B20">
        <w:rPr>
          <w:b/>
          <w:sz w:val="22"/>
          <w:szCs w:val="22"/>
        </w:rPr>
        <w:t xml:space="preserve">Глава администрации </w:t>
      </w:r>
    </w:p>
    <w:p w:rsidR="00547B20" w:rsidRPr="00547B20" w:rsidRDefault="00547B20" w:rsidP="00547B2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547B20">
        <w:rPr>
          <w:b/>
          <w:sz w:val="22"/>
          <w:szCs w:val="22"/>
        </w:rPr>
        <w:t xml:space="preserve">Верхнесанибанского  </w:t>
      </w:r>
    </w:p>
    <w:p w:rsidR="00547B20" w:rsidRPr="00547B20" w:rsidRDefault="00547B20" w:rsidP="00547B2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547B20">
        <w:rPr>
          <w:b/>
          <w:sz w:val="22"/>
          <w:szCs w:val="22"/>
        </w:rPr>
        <w:t>сельского поселения                                                       К.М.Дзебисов</w:t>
      </w:r>
    </w:p>
    <w:p w:rsidR="00547B20" w:rsidRPr="00547B20" w:rsidRDefault="00547B20" w:rsidP="00547B20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D93DE9" w:rsidRDefault="00D93DE9" w:rsidP="00D93DE9">
      <w:pPr>
        <w:pStyle w:val="a9"/>
        <w:jc w:val="right"/>
        <w:outlineLvl w:val="0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right"/>
        <w:outlineLvl w:val="0"/>
        <w:rPr>
          <w:sz w:val="24"/>
          <w:szCs w:val="24"/>
        </w:rPr>
      </w:pPr>
      <w:r w:rsidRPr="00BE4872">
        <w:rPr>
          <w:sz w:val="24"/>
          <w:szCs w:val="24"/>
        </w:rPr>
        <w:t>Приложение № 1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 w:rsidRPr="00BE4872">
        <w:rPr>
          <w:sz w:val="24"/>
          <w:szCs w:val="24"/>
        </w:rPr>
        <w:t xml:space="preserve">к постановлению  администрации 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Верхесанибанского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BE48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D93DE9" w:rsidRPr="00BE4872" w:rsidRDefault="00D93DE9" w:rsidP="00D93DE9">
      <w:pPr>
        <w:jc w:val="right"/>
        <w:rPr>
          <w:sz w:val="24"/>
          <w:szCs w:val="24"/>
        </w:rPr>
      </w:pPr>
      <w:r w:rsidRPr="00BE4872">
        <w:rPr>
          <w:sz w:val="24"/>
          <w:szCs w:val="24"/>
        </w:rPr>
        <w:t xml:space="preserve"> от </w:t>
      </w:r>
      <w:r>
        <w:rPr>
          <w:sz w:val="24"/>
          <w:szCs w:val="24"/>
        </w:rPr>
        <w:t>30.10.2019</w:t>
      </w:r>
      <w:r w:rsidRPr="00BE4872">
        <w:rPr>
          <w:sz w:val="24"/>
          <w:szCs w:val="24"/>
        </w:rPr>
        <w:t xml:space="preserve">  № </w:t>
      </w:r>
      <w:r>
        <w:rPr>
          <w:sz w:val="24"/>
          <w:szCs w:val="24"/>
        </w:rPr>
        <w:t>13</w:t>
      </w:r>
    </w:p>
    <w:p w:rsidR="00D93DE9" w:rsidRPr="00BE4872" w:rsidRDefault="00D93DE9" w:rsidP="00D93DE9">
      <w:pPr>
        <w:pStyle w:val="a9"/>
        <w:jc w:val="right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b/>
          <w:color w:val="000000"/>
          <w:sz w:val="28"/>
          <w:szCs w:val="28"/>
        </w:rPr>
      </w:pPr>
    </w:p>
    <w:p w:rsidR="00D93DE9" w:rsidRPr="00D93DE9" w:rsidRDefault="00D93DE9" w:rsidP="00D93DE9">
      <w:pPr>
        <w:pStyle w:val="a9"/>
        <w:jc w:val="center"/>
        <w:rPr>
          <w:b/>
          <w:sz w:val="24"/>
          <w:szCs w:val="24"/>
        </w:rPr>
      </w:pPr>
      <w:r w:rsidRPr="00D93DE9">
        <w:rPr>
          <w:b/>
          <w:color w:val="000000"/>
          <w:sz w:val="28"/>
          <w:szCs w:val="28"/>
        </w:rPr>
        <w:t>Положение</w:t>
      </w:r>
      <w:r w:rsidRPr="00D93DE9">
        <w:rPr>
          <w:b/>
          <w:color w:val="000000"/>
          <w:sz w:val="28"/>
          <w:szCs w:val="28"/>
        </w:rPr>
        <w:br/>
        <w:t xml:space="preserve">о создании добровольной муниципальной пожарной охраны в </w:t>
      </w:r>
      <w:r w:rsidRPr="00D93DE9">
        <w:rPr>
          <w:b/>
          <w:sz w:val="32"/>
          <w:szCs w:val="32"/>
        </w:rPr>
        <w:t>Верхесанибанск</w:t>
      </w:r>
      <w:r w:rsidR="00D6626E">
        <w:rPr>
          <w:b/>
          <w:sz w:val="32"/>
          <w:szCs w:val="32"/>
        </w:rPr>
        <w:t>ом</w:t>
      </w:r>
    </w:p>
    <w:p w:rsidR="00D93DE9" w:rsidRPr="00D93DE9" w:rsidRDefault="00D93DE9" w:rsidP="00D93DE9">
      <w:pPr>
        <w:pStyle w:val="a9"/>
        <w:jc w:val="center"/>
        <w:rPr>
          <w:b/>
          <w:color w:val="000000"/>
          <w:sz w:val="28"/>
          <w:szCs w:val="28"/>
        </w:rPr>
      </w:pPr>
      <w:r w:rsidRPr="00D93DE9">
        <w:rPr>
          <w:b/>
          <w:sz w:val="28"/>
          <w:szCs w:val="28"/>
        </w:rPr>
        <w:t>сельском поселении Пригородного района РСО-Алания</w:t>
      </w:r>
    </w:p>
    <w:p w:rsidR="00D93DE9" w:rsidRPr="00D93DE9" w:rsidRDefault="00D93DE9" w:rsidP="00D93DE9">
      <w:pPr>
        <w:pStyle w:val="a9"/>
        <w:jc w:val="center"/>
        <w:rPr>
          <w:b/>
          <w:sz w:val="28"/>
          <w:szCs w:val="28"/>
        </w:rPr>
      </w:pPr>
    </w:p>
    <w:p w:rsidR="00D93DE9" w:rsidRPr="00D93DE9" w:rsidRDefault="00D93DE9" w:rsidP="00D93DE9">
      <w:pPr>
        <w:pStyle w:val="a9"/>
        <w:jc w:val="center"/>
        <w:outlineLvl w:val="0"/>
        <w:rPr>
          <w:b/>
          <w:color w:val="000000"/>
          <w:sz w:val="28"/>
          <w:szCs w:val="28"/>
        </w:rPr>
      </w:pPr>
      <w:r w:rsidRPr="00D93DE9">
        <w:rPr>
          <w:b/>
          <w:color w:val="000000"/>
          <w:sz w:val="28"/>
          <w:szCs w:val="28"/>
        </w:rPr>
        <w:t>Общие положения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1. Муниципальная</w:t>
      </w:r>
      <w:r w:rsidRPr="00BE4872">
        <w:rPr>
          <w:rStyle w:val="af"/>
          <w:b w:val="0"/>
          <w:color w:val="000000"/>
          <w:sz w:val="28"/>
          <w:szCs w:val="28"/>
        </w:rPr>
        <w:t xml:space="preserve"> пожарная охрана</w:t>
      </w:r>
      <w:r w:rsidRPr="00BE4872"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2.  В своей деятельности МПО руководствуется </w:t>
      </w:r>
      <w:r w:rsidRPr="00BE4872">
        <w:rPr>
          <w:rStyle w:val="aa"/>
          <w:b w:val="0"/>
          <w:color w:val="000000"/>
          <w:sz w:val="28"/>
          <w:szCs w:val="28"/>
        </w:rPr>
        <w:t>Конституцией</w:t>
      </w:r>
      <w:r w:rsidRPr="00BE4872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3. МПО осуществляет свою деятельность под руководством администрации </w:t>
      </w:r>
      <w:r w:rsidR="00D6626E">
        <w:rPr>
          <w:sz w:val="28"/>
          <w:szCs w:val="28"/>
        </w:rPr>
        <w:t>Верхнесанибанского</w:t>
      </w:r>
      <w:r w:rsidRPr="00BE4872">
        <w:rPr>
          <w:sz w:val="28"/>
          <w:szCs w:val="28"/>
        </w:rPr>
        <w:t xml:space="preserve"> сельского поселения Пригородного района</w:t>
      </w:r>
      <w:r>
        <w:rPr>
          <w:sz w:val="28"/>
          <w:szCs w:val="28"/>
        </w:rPr>
        <w:t xml:space="preserve"> </w:t>
      </w:r>
      <w:r w:rsidRPr="00BE4872">
        <w:rPr>
          <w:sz w:val="28"/>
          <w:szCs w:val="28"/>
        </w:rPr>
        <w:t>РСО-Алания через органы, специально уполномоченные решать задачи обеспечения пожарной безопасности.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872">
        <w:rPr>
          <w:sz w:val="28"/>
          <w:szCs w:val="28"/>
        </w:rPr>
        <w:t>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>
        <w:rPr>
          <w:sz w:val="28"/>
          <w:szCs w:val="28"/>
        </w:rPr>
        <w:t>5</w:t>
      </w:r>
      <w:r w:rsidRPr="00BE4872">
        <w:rPr>
          <w:sz w:val="28"/>
          <w:szCs w:val="28"/>
        </w:rPr>
        <w:t>. Финансовое обеспечение МПО осуществля</w:t>
      </w:r>
      <w:r>
        <w:rPr>
          <w:sz w:val="28"/>
          <w:szCs w:val="28"/>
        </w:rPr>
        <w:t xml:space="preserve">ется в установленном порядке за      </w:t>
      </w:r>
      <w:r w:rsidRPr="00BE4872">
        <w:rPr>
          <w:sz w:val="28"/>
          <w:szCs w:val="28"/>
        </w:rPr>
        <w:t xml:space="preserve">счет средств бюджета </w:t>
      </w:r>
      <w:r w:rsidRPr="00D93DE9">
        <w:rPr>
          <w:sz w:val="28"/>
          <w:szCs w:val="28"/>
        </w:rPr>
        <w:t>Верхесанибанского</w:t>
      </w:r>
    </w:p>
    <w:p w:rsidR="00D93DE9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 сельского поселения Пригородного района</w:t>
      </w:r>
      <w:r>
        <w:rPr>
          <w:sz w:val="28"/>
          <w:szCs w:val="28"/>
        </w:rPr>
        <w:t xml:space="preserve"> </w:t>
      </w:r>
      <w:r w:rsidRPr="00BE4872">
        <w:rPr>
          <w:sz w:val="28"/>
          <w:szCs w:val="28"/>
        </w:rPr>
        <w:t xml:space="preserve">РСО-Алания 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E4872">
        <w:rPr>
          <w:sz w:val="28"/>
          <w:szCs w:val="28"/>
        </w:rPr>
        <w:t xml:space="preserve">.  Материально-техническое обеспечение МПО осуществляется за счет материально-технических ресурсов </w:t>
      </w:r>
      <w:r w:rsidRPr="00D93DE9">
        <w:rPr>
          <w:sz w:val="28"/>
          <w:szCs w:val="28"/>
        </w:rPr>
        <w:t>Верхесанибанского</w:t>
      </w:r>
      <w:r w:rsidRPr="00BE4872">
        <w:rPr>
          <w:sz w:val="28"/>
          <w:szCs w:val="28"/>
        </w:rPr>
        <w:t xml:space="preserve"> сельского поселения Пригородного района</w:t>
      </w:r>
      <w:r>
        <w:rPr>
          <w:sz w:val="28"/>
          <w:szCs w:val="28"/>
        </w:rPr>
        <w:t xml:space="preserve"> </w:t>
      </w:r>
      <w:r w:rsidRPr="00BE4872">
        <w:rPr>
          <w:sz w:val="28"/>
          <w:szCs w:val="28"/>
        </w:rPr>
        <w:t>РСО-Алания, организаций и иных источников, разрешенных законодательством Российской Федерации.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center"/>
        <w:outlineLvl w:val="0"/>
        <w:rPr>
          <w:b/>
          <w:color w:val="000000"/>
          <w:sz w:val="28"/>
          <w:szCs w:val="28"/>
        </w:rPr>
      </w:pPr>
      <w:r w:rsidRPr="00BE4872">
        <w:rPr>
          <w:b/>
          <w:color w:val="000000"/>
          <w:sz w:val="28"/>
          <w:szCs w:val="28"/>
        </w:rPr>
        <w:t>Основные задачи МПО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9. Основными задачами МПО являются: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поддержание сил и средств в постоянной готовности к выполнению возложенных на нее задач;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организация и осуществление профилактики пожаров;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спасение людей и имущества при пожарах;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outlineLvl w:val="0"/>
        <w:rPr>
          <w:b/>
          <w:color w:val="000000"/>
          <w:sz w:val="28"/>
          <w:szCs w:val="28"/>
        </w:rPr>
      </w:pPr>
      <w:r w:rsidRPr="00BE4872">
        <w:rPr>
          <w:b/>
          <w:color w:val="000000"/>
          <w:sz w:val="28"/>
          <w:szCs w:val="28"/>
        </w:rPr>
        <w:t>Основные функции МПО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10. В систему МПО входят: 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органы управления;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11. МПО в соответствии с возложенными на нее задачами: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привлекается к тушению лесных и торфяных пожаров и проведению поисково-спасательных и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выполняет специальные инженерно-технические работы при тушении пожаров и ликвидации чрезвычайных ситуаций;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lastRenderedPageBreak/>
        <w:t>- организует специальное первоначальное обучение, профессиональную специальную и физическую подготовку личного состава;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 работу по внедрению эффективных приемов и способов тушения пожаров, ведению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разработке мероприятий по подготовке населения к действиям в условиях чрезвычайных ситуаций;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подготовке пожарных, спасателей и добровольных пожарных обществ;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организует и осуществляет взаимодействие с подразделениями всех видов пожарной охраны;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разработке, издании и распространении наглядно-изобразительной прод</w:t>
      </w:r>
      <w:r>
        <w:rPr>
          <w:sz w:val="28"/>
          <w:szCs w:val="28"/>
        </w:rPr>
        <w:t>укции, тематической литературы</w:t>
      </w:r>
      <w:r w:rsidRPr="00BE4872">
        <w:rPr>
          <w:sz w:val="28"/>
          <w:szCs w:val="28"/>
        </w:rPr>
        <w:t>, направленных на предупреждение пожаров, гибели и травмирования людей при них;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взаимодействие с правоохранительными органами в области обеспечения пожарной безопасности и ликвидации чрезвычайных ситуаций;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учет мероприятий, проводимых по вопросам противопожарной пропаганды и обучения населения;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4872">
        <w:rPr>
          <w:sz w:val="28"/>
          <w:szCs w:val="28"/>
        </w:rPr>
        <w:t>ведет учет организаций, осуществляющих обучение населения мерам пожарной безопасности;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противопожарное обеспечение спасательных и других аварийно-восстановительных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- 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</w:t>
      </w:r>
      <w:r w:rsidRPr="00BE4872">
        <w:rPr>
          <w:sz w:val="28"/>
          <w:szCs w:val="28"/>
        </w:rPr>
        <w:lastRenderedPageBreak/>
        <w:t>согласия к участию в тушении пожаров и проведению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- информирует </w:t>
      </w:r>
      <w:r>
        <w:rPr>
          <w:sz w:val="28"/>
          <w:szCs w:val="28"/>
        </w:rPr>
        <w:t>администрацию сельского поселения</w:t>
      </w:r>
      <w:r w:rsidRPr="00BE4872">
        <w:rPr>
          <w:sz w:val="28"/>
          <w:szCs w:val="28"/>
        </w:rPr>
        <w:t>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участвует в соревнованиях по пожарно-спасательному и другим видам спорта;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ведет учет пожаров и последствий от них на территории муниципального образования;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lastRenderedPageBreak/>
        <w:t>- 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использует находящееся в его оперативном управлении имущество в соответствии с его целями и задачами своей деятельности.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outlineLvl w:val="0"/>
        <w:rPr>
          <w:b/>
          <w:color w:val="000000"/>
          <w:sz w:val="28"/>
          <w:szCs w:val="28"/>
        </w:rPr>
      </w:pPr>
      <w:bookmarkStart w:id="0" w:name="sub_400"/>
      <w:r w:rsidRPr="00BE4872">
        <w:rPr>
          <w:b/>
          <w:color w:val="000000"/>
          <w:sz w:val="28"/>
          <w:szCs w:val="28"/>
        </w:rPr>
        <w:t>Руководство МПО</w:t>
      </w:r>
    </w:p>
    <w:bookmarkEnd w:id="0"/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12. МПО возглавляет начальник.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 xml:space="preserve">Начальник МПО назначается на должность и освобождается от должности главой </w:t>
      </w:r>
      <w:r>
        <w:rPr>
          <w:sz w:val="28"/>
          <w:szCs w:val="28"/>
        </w:rPr>
        <w:t>администрации Михайловского сельского поселения</w:t>
      </w:r>
      <w:r w:rsidRPr="00BE4872">
        <w:rPr>
          <w:sz w:val="28"/>
          <w:szCs w:val="28"/>
        </w:rPr>
        <w:t xml:space="preserve"> по согласованию с территориальным органом ГПС.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Начальник МПО обязан: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знать оперативную обстановку, связанную с пожарами;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изучать и знать деловые и морально-психологические качества личного состава МПО;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организовывать работу и контролировать состояние дежурных сил и средств МПО;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проводить мероприятия по развитию материально-технической базы МПО;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lastRenderedPageBreak/>
        <w:t>обеспечивать подбор и расстановку кадров, их воспитание и профессиональную подготовку;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13. Начальник МПО имеет право: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наградами, а также по другим видам поощрения;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определять способы тушения пожаров и проведения аварийно-спасательных работ, исходя из складывающейся обстановки;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представлять МПО в органах местного самоуправления;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4872"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outlineLvl w:val="0"/>
        <w:rPr>
          <w:b/>
          <w:color w:val="000000"/>
          <w:sz w:val="28"/>
          <w:szCs w:val="28"/>
        </w:rPr>
      </w:pPr>
      <w:bookmarkStart w:id="1" w:name="sub_500"/>
      <w:r w:rsidRPr="00BE4872">
        <w:rPr>
          <w:b/>
          <w:color w:val="000000"/>
          <w:sz w:val="28"/>
          <w:szCs w:val="28"/>
        </w:rPr>
        <w:t>Трудовые отношения в МПО</w:t>
      </w:r>
    </w:p>
    <w:bookmarkEnd w:id="1"/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14.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добровольных основах.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15.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outlineLvl w:val="0"/>
        <w:rPr>
          <w:b/>
          <w:color w:val="000000"/>
          <w:sz w:val="28"/>
          <w:szCs w:val="28"/>
        </w:rPr>
      </w:pPr>
      <w:bookmarkStart w:id="2" w:name="sub_700"/>
      <w:r w:rsidRPr="00BE4872">
        <w:rPr>
          <w:b/>
          <w:color w:val="000000"/>
          <w:sz w:val="28"/>
          <w:szCs w:val="28"/>
        </w:rPr>
        <w:t>Организация взаимодействия МПО с другими видами пожарной охраны</w:t>
      </w:r>
    </w:p>
    <w:bookmarkEnd w:id="2"/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E4872">
        <w:rPr>
          <w:sz w:val="28"/>
          <w:szCs w:val="28"/>
        </w:rPr>
        <w:t>. Порядок взаимодействия МПО с другими видами пожарной охраны определяется законодательством Российской Федерации.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BE4872">
        <w:rPr>
          <w:sz w:val="28"/>
          <w:szCs w:val="28"/>
        </w:rPr>
        <w:t>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bookmarkStart w:id="3" w:name="sub_1022"/>
      <w:r>
        <w:rPr>
          <w:sz w:val="28"/>
          <w:szCs w:val="28"/>
        </w:rPr>
        <w:t>18</w:t>
      </w:r>
      <w:r w:rsidRPr="00BE4872">
        <w:rPr>
          <w:sz w:val="28"/>
          <w:szCs w:val="28"/>
        </w:rPr>
        <w:t>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>19</w:t>
      </w:r>
      <w:r w:rsidRPr="00BE4872">
        <w:rPr>
          <w:sz w:val="28"/>
          <w:szCs w:val="28"/>
        </w:rPr>
        <w:t>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bookmarkStart w:id="5" w:name="sub_1024"/>
      <w:bookmarkEnd w:id="4"/>
      <w:r w:rsidRPr="00BE487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E4872">
        <w:rPr>
          <w:sz w:val="28"/>
          <w:szCs w:val="28"/>
        </w:rPr>
        <w:t>. В соответствии с основными принципами взаимодействия МПО с другими видами пожарной охраны могут:</w:t>
      </w:r>
    </w:p>
    <w:bookmarkEnd w:id="5"/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осуществляться комплексные проверки состояния пожарной безопасности организаций (объектов);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образовываться совместные комиссии по расследованию пожаров с человеческими жертвами и крупным материальным ущербом;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осуществляться обмен информацией о пожарах и их последствиях на территории муниципального образования;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right"/>
        <w:outlineLvl w:val="0"/>
        <w:rPr>
          <w:sz w:val="24"/>
          <w:szCs w:val="24"/>
        </w:rPr>
      </w:pPr>
      <w:r w:rsidRPr="00BE4872"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 w:rsidRPr="00BE4872">
        <w:rPr>
          <w:sz w:val="24"/>
          <w:szCs w:val="24"/>
        </w:rPr>
        <w:t xml:space="preserve">к постановлению  администрации 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Верхнесанибанского</w:t>
      </w:r>
    </w:p>
    <w:p w:rsidR="00D93DE9" w:rsidRPr="00BE4872" w:rsidRDefault="00D93DE9" w:rsidP="00D93DE9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BE48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D93DE9" w:rsidRPr="00BE4872" w:rsidRDefault="00D93DE9" w:rsidP="00D93DE9">
      <w:pPr>
        <w:jc w:val="right"/>
        <w:rPr>
          <w:sz w:val="24"/>
          <w:szCs w:val="24"/>
        </w:rPr>
      </w:pPr>
      <w:r w:rsidRPr="00BE4872">
        <w:rPr>
          <w:sz w:val="24"/>
          <w:szCs w:val="24"/>
        </w:rPr>
        <w:t xml:space="preserve"> от </w:t>
      </w:r>
      <w:r>
        <w:rPr>
          <w:sz w:val="24"/>
          <w:szCs w:val="24"/>
        </w:rPr>
        <w:t>30.10.2019</w:t>
      </w:r>
      <w:r w:rsidRPr="00BE4872">
        <w:rPr>
          <w:sz w:val="24"/>
          <w:szCs w:val="24"/>
        </w:rPr>
        <w:t xml:space="preserve">  № </w:t>
      </w:r>
      <w:r>
        <w:rPr>
          <w:sz w:val="24"/>
          <w:szCs w:val="24"/>
        </w:rPr>
        <w:t>13</w:t>
      </w:r>
    </w:p>
    <w:p w:rsidR="00D93DE9" w:rsidRPr="00BE4872" w:rsidRDefault="00D93DE9" w:rsidP="00D93DE9">
      <w:pPr>
        <w:jc w:val="right"/>
        <w:outlineLvl w:val="0"/>
        <w:rPr>
          <w:sz w:val="28"/>
          <w:szCs w:val="28"/>
        </w:rPr>
      </w:pPr>
    </w:p>
    <w:p w:rsidR="00D93DE9" w:rsidRPr="00BE4872" w:rsidRDefault="00D93DE9" w:rsidP="00D93DE9">
      <w:pPr>
        <w:pStyle w:val="a9"/>
        <w:jc w:val="center"/>
        <w:rPr>
          <w:b/>
          <w:color w:val="000000"/>
          <w:sz w:val="28"/>
          <w:szCs w:val="28"/>
        </w:rPr>
      </w:pPr>
      <w:r w:rsidRPr="00BE4872">
        <w:rPr>
          <w:b/>
          <w:color w:val="000000"/>
          <w:sz w:val="28"/>
          <w:szCs w:val="28"/>
        </w:rPr>
        <w:t>Квалификационные требования,</w:t>
      </w:r>
      <w:r w:rsidRPr="00BE4872">
        <w:rPr>
          <w:b/>
          <w:color w:val="000000"/>
          <w:sz w:val="28"/>
          <w:szCs w:val="28"/>
        </w:rPr>
        <w:br/>
        <w:t>предъявляемые к работникам добровольной муниципальной пожарной охраны</w:t>
      </w:r>
    </w:p>
    <w:p w:rsidR="00D93DE9" w:rsidRPr="00BE4872" w:rsidRDefault="00D93DE9" w:rsidP="00D93DE9">
      <w:pPr>
        <w:pStyle w:val="a9"/>
        <w:jc w:val="both"/>
        <w:rPr>
          <w:b/>
          <w:sz w:val="28"/>
          <w:szCs w:val="28"/>
        </w:rPr>
      </w:pP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Каждый работник МПО должен: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знать: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основные тактико-технические характеристики и тактические возможности пожарного подразделения;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опасные факторы пожара и последствия их воздействия на людей, приемы и способы прекращения горения;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средства и методы оказания первой доврачебной помощи.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уметь: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проверять и оценивать состояние систем противопожарной защиты и противопожарною водоснабжения;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оказывать первую доврачебную помощь;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выполнять нормативы по пожарно-строевой и физической подготовке;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lastRenderedPageBreak/>
        <w:t>- проводить испытание пожарно-технического вооружения и аварийно-спасательного инструмента и оборудования;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иметь навыки: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 исполнении обязанностей должностных лиц на пожаре и при проведении аварийно-спасательных работ;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D93DE9" w:rsidRPr="00BE4872" w:rsidRDefault="00D93DE9" w:rsidP="00D93DE9">
      <w:pPr>
        <w:pStyle w:val="a9"/>
        <w:jc w:val="both"/>
        <w:rPr>
          <w:sz w:val="28"/>
          <w:szCs w:val="28"/>
        </w:rPr>
      </w:pPr>
      <w:r w:rsidRPr="00BE4872">
        <w:rPr>
          <w:sz w:val="28"/>
          <w:szCs w:val="28"/>
        </w:rPr>
        <w:t>- в пользовании первичными средствами пожаротушении.</w:t>
      </w:r>
    </w:p>
    <w:p w:rsidR="00547B20" w:rsidRPr="00547B20" w:rsidRDefault="00547B20" w:rsidP="00D93DE9">
      <w:pPr>
        <w:pStyle w:val="a9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547B20" w:rsidRPr="00547B20" w:rsidRDefault="00547B20" w:rsidP="00547B20">
      <w:pPr>
        <w:pStyle w:val="a9"/>
        <w:jc w:val="right"/>
        <w:outlineLvl w:val="0"/>
        <w:rPr>
          <w:sz w:val="22"/>
          <w:szCs w:val="22"/>
        </w:rPr>
      </w:pPr>
    </w:p>
    <w:p w:rsidR="008A7187" w:rsidRDefault="008A7187" w:rsidP="000D14BE">
      <w:pPr>
        <w:tabs>
          <w:tab w:val="left" w:pos="3135"/>
        </w:tabs>
        <w:rPr>
          <w:sz w:val="28"/>
          <w:szCs w:val="28"/>
        </w:rPr>
      </w:pPr>
    </w:p>
    <w:p w:rsidR="008A7187" w:rsidRDefault="008A7187" w:rsidP="000D14BE">
      <w:pPr>
        <w:tabs>
          <w:tab w:val="left" w:pos="3135"/>
        </w:tabs>
        <w:rPr>
          <w:sz w:val="28"/>
          <w:szCs w:val="28"/>
        </w:rPr>
      </w:pPr>
    </w:p>
    <w:p w:rsidR="000D14BE" w:rsidRPr="000D14BE" w:rsidRDefault="000D14BE" w:rsidP="000D14B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14BE" w:rsidRPr="000D14BE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B9" w:rsidRDefault="00DF57B9" w:rsidP="00D93DE9">
      <w:r>
        <w:separator/>
      </w:r>
    </w:p>
  </w:endnote>
  <w:endnote w:type="continuationSeparator" w:id="1">
    <w:p w:rsidR="00DF57B9" w:rsidRDefault="00DF57B9" w:rsidP="00D9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B9" w:rsidRDefault="00DF57B9" w:rsidP="00D93DE9">
      <w:r>
        <w:separator/>
      </w:r>
    </w:p>
  </w:footnote>
  <w:footnote w:type="continuationSeparator" w:id="1">
    <w:p w:rsidR="00DF57B9" w:rsidRDefault="00DF57B9" w:rsidP="00D93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83EA9"/>
    <w:rsid w:val="000A4F63"/>
    <w:rsid w:val="000D14BE"/>
    <w:rsid w:val="001032C3"/>
    <w:rsid w:val="00190217"/>
    <w:rsid w:val="00197479"/>
    <w:rsid w:val="001A7A46"/>
    <w:rsid w:val="001C377D"/>
    <w:rsid w:val="001F5A73"/>
    <w:rsid w:val="001F7BF4"/>
    <w:rsid w:val="00256DD1"/>
    <w:rsid w:val="00276675"/>
    <w:rsid w:val="002D0556"/>
    <w:rsid w:val="00363B9C"/>
    <w:rsid w:val="003702D7"/>
    <w:rsid w:val="003A2881"/>
    <w:rsid w:val="0046406C"/>
    <w:rsid w:val="004947B2"/>
    <w:rsid w:val="004B44C2"/>
    <w:rsid w:val="00512A11"/>
    <w:rsid w:val="00512BCC"/>
    <w:rsid w:val="00547B20"/>
    <w:rsid w:val="00557F03"/>
    <w:rsid w:val="00596B18"/>
    <w:rsid w:val="00603C9C"/>
    <w:rsid w:val="006C74E4"/>
    <w:rsid w:val="00710DAC"/>
    <w:rsid w:val="00792966"/>
    <w:rsid w:val="0079552B"/>
    <w:rsid w:val="007D62DD"/>
    <w:rsid w:val="007F7850"/>
    <w:rsid w:val="00826A5B"/>
    <w:rsid w:val="008331E3"/>
    <w:rsid w:val="008971BC"/>
    <w:rsid w:val="008A7187"/>
    <w:rsid w:val="00946D3B"/>
    <w:rsid w:val="00950B54"/>
    <w:rsid w:val="0095663F"/>
    <w:rsid w:val="00964990"/>
    <w:rsid w:val="009722B5"/>
    <w:rsid w:val="009977B9"/>
    <w:rsid w:val="00997898"/>
    <w:rsid w:val="009A6990"/>
    <w:rsid w:val="009D5BAF"/>
    <w:rsid w:val="00A01144"/>
    <w:rsid w:val="00A06439"/>
    <w:rsid w:val="00A20A33"/>
    <w:rsid w:val="00A2439D"/>
    <w:rsid w:val="00A90D16"/>
    <w:rsid w:val="00AC2BCF"/>
    <w:rsid w:val="00AE42C3"/>
    <w:rsid w:val="00B33306"/>
    <w:rsid w:val="00B4309E"/>
    <w:rsid w:val="00B60246"/>
    <w:rsid w:val="00B80B89"/>
    <w:rsid w:val="00C2457A"/>
    <w:rsid w:val="00C46F39"/>
    <w:rsid w:val="00C60156"/>
    <w:rsid w:val="00C71235"/>
    <w:rsid w:val="00CC3B0A"/>
    <w:rsid w:val="00D509CC"/>
    <w:rsid w:val="00D6626E"/>
    <w:rsid w:val="00D93DE9"/>
    <w:rsid w:val="00DB3538"/>
    <w:rsid w:val="00DF57B9"/>
    <w:rsid w:val="00E35374"/>
    <w:rsid w:val="00EE3C13"/>
    <w:rsid w:val="00EE5AB0"/>
    <w:rsid w:val="00EF6094"/>
    <w:rsid w:val="00F07A5F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aa">
    <w:name w:val="Гипертекстовая ссылка"/>
    <w:rsid w:val="00547B20"/>
    <w:rPr>
      <w:b/>
      <w:bCs/>
      <w:color w:val="106BBE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D93D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3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93D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3D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D93DE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cp:lastPrinted>2018-10-23T10:16:00Z</cp:lastPrinted>
  <dcterms:created xsi:type="dcterms:W3CDTF">2020-02-03T07:42:00Z</dcterms:created>
  <dcterms:modified xsi:type="dcterms:W3CDTF">2020-02-04T06:27:00Z</dcterms:modified>
</cp:coreProperties>
</file>